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636124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220B"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36D53"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D6D6F" w:rsidRPr="00636124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Федеральной службы по </w:t>
      </w:r>
      <w:r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10 ноября 2017 г. № 655</w:t>
      </w:r>
    </w:p>
    <w:p w:rsidR="009E0B2A" w:rsidRPr="00636124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636124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63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63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A36D53" w:rsidRPr="0063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установлению продолжительности рабочего времени</w:t>
      </w:r>
    </w:p>
    <w:p w:rsidR="009E0B2A" w:rsidRPr="00636124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Pr="00636124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плановой проверки всех работодателей </w:t>
      </w:r>
      <w:r w:rsidR="00A36D53"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настоящий проверочный лист (список контрольных вопросов).</w:t>
      </w:r>
    </w:p>
    <w:p w:rsidR="009E0B2A" w:rsidRPr="00636124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</w:p>
    <w:p w:rsidR="009E0B2A" w:rsidRPr="00636124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636124" w:rsidTr="00526DF8">
        <w:tc>
          <w:tcPr>
            <w:tcW w:w="4785" w:type="dxa"/>
          </w:tcPr>
          <w:p w:rsidR="00526DF8" w:rsidRPr="00636124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636124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636124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636124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636124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636124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636124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Распоряжение №___от ________ государственной инспекции труда _______________________________</w:t>
            </w: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№____________от________________</w:t>
            </w:r>
          </w:p>
        </w:tc>
      </w:tr>
      <w:tr w:rsidR="00526DF8" w:rsidRPr="00636124" w:rsidTr="00526DF8">
        <w:tc>
          <w:tcPr>
            <w:tcW w:w="4785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63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636124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Pr="00636124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Pr="00636124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636124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636124" w:rsidTr="00526DF8">
        <w:tc>
          <w:tcPr>
            <w:tcW w:w="675" w:type="dxa"/>
            <w:vMerge w:val="restart"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636124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636124" w:rsidTr="00526DF8">
        <w:tc>
          <w:tcPr>
            <w:tcW w:w="675" w:type="dxa"/>
            <w:vMerge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636124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63612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63612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636124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636124" w:rsidTr="00526DF8">
        <w:tc>
          <w:tcPr>
            <w:tcW w:w="675" w:type="dxa"/>
          </w:tcPr>
          <w:p w:rsidR="00526DF8" w:rsidRPr="0063612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63612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636124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63612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63612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636124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6124" w:rsidRPr="00636124" w:rsidTr="00526DF8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 работников не превышает 40 часов в неделю</w:t>
            </w:r>
          </w:p>
        </w:tc>
        <w:tc>
          <w:tcPr>
            <w:tcW w:w="3119" w:type="dxa"/>
          </w:tcPr>
          <w:p w:rsidR="00636124" w:rsidRPr="00636124" w:rsidRDefault="00636124" w:rsidP="005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Часть 2 статьи 91 Трудового кодекса Российской Федерации (Собрание законодательства Российской Федерации, 2002, № 1, ст. 3; 2006, № 27, ст. 2878)</w:t>
            </w:r>
          </w:p>
        </w:tc>
        <w:tc>
          <w:tcPr>
            <w:tcW w:w="567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526DF8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Работодатель установил сокращенную продолжительность рабочего времени:</w:t>
            </w:r>
          </w:p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- для работников в возрасте до шестнадцати лет - не более 24 часов в неделю; </w:t>
            </w:r>
          </w:p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- для работников в возрасте от шестнадцати до восемнадцати лет - не более 35 часов в неделю; </w:t>
            </w:r>
          </w:p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- для работников, являющихся инвалидами I или II группы, - не более 35 часов в неделю;</w:t>
            </w:r>
          </w:p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-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неделю);</w:t>
            </w:r>
          </w:p>
          <w:p w:rsidR="00636124" w:rsidRPr="00636124" w:rsidRDefault="00636124" w:rsidP="00C25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для иных категорий работников (педагогических, медицинских и других работников).</w:t>
            </w:r>
          </w:p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36124" w:rsidRPr="00636124" w:rsidRDefault="00636124" w:rsidP="009D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1 - 4 статьи 92, часть 4 статьи 173, часть 4  статьи 174, часть 2 статьи 176,  статья 320, статья 333, часть 1 статьи 350 Трудового кодекса Российской Федерации (Собрание законодательства Российской Федерации, 2002, № 1, ст. 3; 2006, № 27, ст. 2878; 2013, № 52, ст. 6986; 2017, № 27, ст. 3936;);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пункты 1 - 2.2 приложения 1 к приказу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оговариваемой в трудовом договоре» (зарегистрирован Минюстом России 25.02.2015, регистрационный № 36204), с изменениями, внесенными приказом Министерства образования и науки Российской Федерации от 29.06.2016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№ 755 (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15.07.2016 № 42884);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12.11.2002 № 813 «О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типа» (Собрание законодательства Российской Федерации, 18.11.2002, № 46, ст. 4595), пункт 1 постановления Правительства Российской Федерации от 14.02.2003 № 101 «О продолжительности рабочего времени медицинских работников в зависимости от занимаемой ими должности и (или) специальности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» (Собрание законодательства Российской Федерации, 2003, № 8, ст. 757; 2005, № 7, ст. 560;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2012, № 37, ст. 5002), статья 5 Федерального закона от 07.11.2000 № 136-ФЗ «О социальной защите граждан, занятых на работах с химическим оружием» (Собрание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2000, № 46, ст. 4538), часть 3 статьи 23 Федерального закона от 24.11.1995 № 181-ФЗ «О социальной защите инвалидов в Российской Федерации» (Собрание законодательства Российской Федерации, 1995, № 48, ст. 4563), пункт 6 Положения </w:t>
            </w:r>
            <w:r w:rsidR="00F44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времени и времени отдыха членов экипажей воздушных судов гражданск</w:t>
            </w:r>
            <w:r w:rsidR="00F44D47">
              <w:rPr>
                <w:rFonts w:ascii="Times New Roman" w:hAnsi="Times New Roman" w:cs="Times New Roman"/>
                <w:sz w:val="24"/>
                <w:szCs w:val="24"/>
              </w:rPr>
              <w:t>ой авиации Российской Федерации, утвержденного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транспорта Российской Федерации от 21.11.2005 № 139 (зарегистрирован Минюстом России 20.01.2006, регистрационный № 7401), с изменениями, внесенными приказом Министерства транспорта Российской Федерации от 17.09.2010 № 201 (зарегистрирован Минюстом России 29.11.2010, регистрационный № 19060), пункт 5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работников, осуществляющих управление воздушным движением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авиации Российской Федерации», утвержденного приказом Министерства транспорта Российской Федерации от 30.01.2004, № 10 (зарегистрирован Минюстом России 25.02.2004,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№ 5580), приложение к приказу Министерства труда и социальной защиты Российской Федерации от 11.09.2013 № 457н «Об установлении продолжительности сокращенного рабочего времени и ежегодного дополнительного оплачиваемого отпуска за работу с вредными и (или) опасными условия</w:t>
            </w:r>
            <w:bookmarkStart w:id="1" w:name="_GoBack"/>
            <w:bookmarkEnd w:id="1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ми труда ветеринарным и иным работникам, непосредственно участвующим в оказании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противотуберкулезной 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животных» (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10.10.2013, регистрационный № 30137)</w:t>
            </w:r>
          </w:p>
        </w:tc>
        <w:tc>
          <w:tcPr>
            <w:tcW w:w="567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526DF8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636124" w:rsidRPr="00636124" w:rsidRDefault="00636124" w:rsidP="001F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Работодатель ведет учет времени, фактически отработанного каждым работником</w:t>
            </w:r>
          </w:p>
        </w:tc>
        <w:tc>
          <w:tcPr>
            <w:tcW w:w="3119" w:type="dxa"/>
          </w:tcPr>
          <w:p w:rsidR="00636124" w:rsidRPr="00636124" w:rsidRDefault="00636124" w:rsidP="005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Часть 4 статьи 91 Трудового кодекса Российской Федерации (Собрание законодательства Российской Федерации, 2002, № 1, ст. 3)</w:t>
            </w:r>
          </w:p>
        </w:tc>
        <w:tc>
          <w:tcPr>
            <w:tcW w:w="567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745934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ежедневной работы (смены) не превышает: </w:t>
            </w:r>
          </w:p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- 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- 4 часа, в возрасте от пятнадцати до шестнадцати лет - 5 часов,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от шестнадцати до восемнадцати лет - 7 часов;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-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часа;</w:t>
            </w:r>
          </w:p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  <w:t>- для инвалидов - в соответствии с медицинским заключением.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Для работников, занятых на работах с вредными и (или) опасными условиями труда, где установлена сокращенная продолжительность рабочего времени, максимально допустимая продолжительность ежедневной работы (смены) не может превышать: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при 36-часовой рабочей неделе - 8 часов;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при 30-часовой рабочей неделе и менее - 6 часов</w:t>
            </w:r>
          </w:p>
        </w:tc>
        <w:tc>
          <w:tcPr>
            <w:tcW w:w="3119" w:type="dxa"/>
          </w:tcPr>
          <w:p w:rsidR="00636124" w:rsidRPr="00636124" w:rsidRDefault="00636124" w:rsidP="009E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94, части 1 и 3 статьи 95, части 1 - 4 и часть 6 статьи 96, статья 101, часть 1 статьи 102, статья 284, часть 2 статьи 348.8 Трудового кодекса Российской Федерации (Собрание законодательства Российской Федерации, 2002, № 1, ст. 3; 2013, № 52, ст. 6986; 2017, № 27, ст. 3936; 2006, № 27, ст. 2878;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2008, № 9, ст. 812; 2017, №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 ст. 3594);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12.11.2002 №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813 «О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типа» (Собрание законодательства Российской Федерации, 2002, № 46, ст. 4595), часть 1 статьи 16 Закона Российской Федерации о 15.05.1991 № 1244-1 «О социальной защите граждан, подвергшихся воздействию радиации вследствие катастрофы на Чернобыльской АЭС» (Собрание законодательства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2004, №  35, ст. 3607), пункт 13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работников плавающего состава судов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водного транспорта,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приказом Министерства транспорта Российской Федерации от 16.05.2003 №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133 (зарегистрирован Минюстом России 01.09.2003, регистрационный № 5036), пункты 4, 14, 16, 20 и 36 Особенностей режима рабочего времени и времени отдыха, условий труда отдельных категорий работников железнодорожного транспорта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пользования, работа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непосредственно связана с движением поездов, утвержденных приказом Министерства транспорта Российской Федерации от 09.03.2016 № 44 (зарегистрирован Минюстом России 10.06.2016, регистрационный № 42504), пункт 6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работников организаций, осуществляющих добычу драгоценных металлов и драгоценных камней из р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оссыпных и рудных месторождений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финансов Российской Федерации от 02.04.2003 № 29н (зарегистрирован Минюстом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России 17.04.2003, регистрационный № 442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8), пункты 7, 9 - 12 Положения 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ни отдыха водителей автомобилей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транспорта Российской Федерации от 20.08.2004 № 15 (зарегистрирован Минюстом России 01.11.2004, регистрационный № 6094), с изменениями, внесенными приказом Министерства транспорта Российской Федерации от 05.06.2017 № 212 (зарегистрирован Минюстом России 19.06.2017, регистрационный №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47064), пункты 6, 8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режима рабочего времени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и времени отдыха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водителей трамвая и троллейбуса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Министерства транспорта Российской Федерации от 18.10.2005 № 127 (зарегистрирован Минюстом России 25.11.2005, регистрационный № 7200), с изменениями, внесенными приказом Министерства транспорта Российской Федерации от 17.06.2015 № 192 (зарегистрирован Минюстом России 22.07.2015, регистрационный № 38120), пункт 8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специалистов по техническому обслуживанию и ремонту воздуш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ных судов в гражданской</w:t>
            </w:r>
            <w:proofErr w:type="gramEnd"/>
            <w:r w:rsidR="009D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06D8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транспорта Российской Федерации от 07.07.2011 № 181 (зарегистрирован Минюстом России 19.10.2011, регистрационный № 2209), с изменениями, внесенными приказом Министерства транспорта Российской Федерации от 13.01.2017 № 12 (зарегистрирован Минюстом России 16.02.2017, регистрационный №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45683), пункт 9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б особенностях режима рабочего времени и времени отдыха отдельных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работников, занятых на погрузочно-разгрузочных ра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ботах в морских и речных портах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транспорта</w:t>
            </w:r>
            <w:proofErr w:type="gramEnd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27.06.2013 № 223 (зарегистрирован Минюстом России 13.08.2013, регистрационный №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29366), пункт 10 Положения </w:t>
            </w:r>
            <w:r w:rsidR="009D0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б особенностях режима рабочего времени и времени отдыха отдельных категорий работников федерального государственного унитарного предприятия «Управление ведомственной охраны Министерства транспорта Российской Федерации»,</w:t>
            </w:r>
            <w:r w:rsidR="009E5C68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особый характер работы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, утвержденного приказом Министерства транспорта Российской Федерации от 16.05.2013 №</w:t>
            </w:r>
            <w:r w:rsidR="009E5C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183 (зарегистрирован Минюстом России 06.08.2013, регистрационный № 29276)</w:t>
            </w:r>
            <w:proofErr w:type="gramEnd"/>
          </w:p>
        </w:tc>
        <w:tc>
          <w:tcPr>
            <w:tcW w:w="567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745934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636124" w:rsidRPr="00636124" w:rsidRDefault="00636124" w:rsidP="00A3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Порядок введения суммированного учета рабочего времени установлен правилами внутреннего трудового распорядка</w:t>
            </w:r>
          </w:p>
        </w:tc>
        <w:tc>
          <w:tcPr>
            <w:tcW w:w="3119" w:type="dxa"/>
          </w:tcPr>
          <w:p w:rsidR="00636124" w:rsidRPr="00636124" w:rsidRDefault="00636124" w:rsidP="005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Часть 4 статьи 104 Трудового кодекса Российской Федерации (Собрание законодательства Российской Федерации, 2002, № 1, ст. 3)</w:t>
            </w:r>
          </w:p>
        </w:tc>
        <w:tc>
          <w:tcPr>
            <w:tcW w:w="567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745934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Учетный период при суммированном учете рабочего времени не превышает один год</w:t>
            </w:r>
          </w:p>
        </w:tc>
        <w:tc>
          <w:tcPr>
            <w:tcW w:w="3119" w:type="dxa"/>
          </w:tcPr>
          <w:p w:rsidR="00636124" w:rsidRPr="00636124" w:rsidRDefault="00636124" w:rsidP="005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Часть 1 статьи 104 Трудового кодекса Российской Федерации (Собрание законодательства Российской Федерации, 2002, № 1, ст. 3; 2013, № 52, ст. 6986)</w:t>
            </w:r>
          </w:p>
        </w:tc>
        <w:tc>
          <w:tcPr>
            <w:tcW w:w="567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124" w:rsidRPr="00636124" w:rsidTr="00745934">
        <w:tc>
          <w:tcPr>
            <w:tcW w:w="675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636124" w:rsidRPr="00636124" w:rsidRDefault="00636124" w:rsidP="00B8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t xml:space="preserve">Для учета рабочего времени работников, занятых на работах с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вредными и (или) опасными условиями труда учетный период не превышает три месяца (по причинам сезонного и (или) технологического характера может быть увеличение учетного периода до одного года)</w:t>
            </w:r>
          </w:p>
        </w:tc>
        <w:tc>
          <w:tcPr>
            <w:tcW w:w="3119" w:type="dxa"/>
          </w:tcPr>
          <w:p w:rsidR="00636124" w:rsidRPr="00636124" w:rsidRDefault="00636124" w:rsidP="005B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1, 2 статьи 104 Трудового кодекса Российской Федерации </w:t>
            </w:r>
            <w:r w:rsidRPr="0063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(Собрание законодательства Российской Федерации, 2002, № 1, ст. 3; 2013, № 52, ст. 6986; 2015, № 24, ст. 3379)</w:t>
            </w:r>
          </w:p>
        </w:tc>
        <w:tc>
          <w:tcPr>
            <w:tcW w:w="567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36124" w:rsidRPr="00636124" w:rsidRDefault="00636124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636124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636124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636124" w:rsidSect="005E7F3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1A" w:rsidRDefault="00D33A1A" w:rsidP="00526DF8">
      <w:pPr>
        <w:spacing w:after="0" w:line="240" w:lineRule="auto"/>
      </w:pPr>
      <w:r>
        <w:separator/>
      </w:r>
    </w:p>
  </w:endnote>
  <w:endnote w:type="continuationSeparator" w:id="0">
    <w:p w:rsidR="00D33A1A" w:rsidRDefault="00D33A1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1A" w:rsidRDefault="00D33A1A" w:rsidP="00526DF8">
      <w:pPr>
        <w:spacing w:after="0" w:line="240" w:lineRule="auto"/>
      </w:pPr>
      <w:r>
        <w:separator/>
      </w:r>
    </w:p>
  </w:footnote>
  <w:footnote w:type="continuationSeparator" w:id="0">
    <w:p w:rsidR="00D33A1A" w:rsidRDefault="00D33A1A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68">
          <w:rPr>
            <w:noProof/>
          </w:rPr>
          <w:t>103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0D54"/>
    <w:rsid w:val="00004B39"/>
    <w:rsid w:val="0001087C"/>
    <w:rsid w:val="00010C00"/>
    <w:rsid w:val="00017A41"/>
    <w:rsid w:val="00024B00"/>
    <w:rsid w:val="00041163"/>
    <w:rsid w:val="00041D70"/>
    <w:rsid w:val="00045578"/>
    <w:rsid w:val="00045E89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355A"/>
    <w:rsid w:val="001D40C2"/>
    <w:rsid w:val="001D46D9"/>
    <w:rsid w:val="001F13FD"/>
    <w:rsid w:val="001F25BB"/>
    <w:rsid w:val="001F4945"/>
    <w:rsid w:val="001F52D0"/>
    <w:rsid w:val="001F7081"/>
    <w:rsid w:val="00203941"/>
    <w:rsid w:val="00207F93"/>
    <w:rsid w:val="00211869"/>
    <w:rsid w:val="002135AB"/>
    <w:rsid w:val="00213BBC"/>
    <w:rsid w:val="00215821"/>
    <w:rsid w:val="00217529"/>
    <w:rsid w:val="00217C15"/>
    <w:rsid w:val="002243BA"/>
    <w:rsid w:val="0022726F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52DD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57C"/>
    <w:rsid w:val="003F16DB"/>
    <w:rsid w:val="003F374A"/>
    <w:rsid w:val="003F577B"/>
    <w:rsid w:val="00404CB3"/>
    <w:rsid w:val="00405395"/>
    <w:rsid w:val="00412D5C"/>
    <w:rsid w:val="00414D80"/>
    <w:rsid w:val="0042075C"/>
    <w:rsid w:val="0042364E"/>
    <w:rsid w:val="00425005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281"/>
    <w:rsid w:val="00592D51"/>
    <w:rsid w:val="005A0540"/>
    <w:rsid w:val="005A0BB7"/>
    <w:rsid w:val="005A19B0"/>
    <w:rsid w:val="005A46AE"/>
    <w:rsid w:val="005A5855"/>
    <w:rsid w:val="005B0304"/>
    <w:rsid w:val="005B2215"/>
    <w:rsid w:val="005B2C7E"/>
    <w:rsid w:val="005B2EE6"/>
    <w:rsid w:val="005B55ED"/>
    <w:rsid w:val="005B712F"/>
    <w:rsid w:val="005C1C43"/>
    <w:rsid w:val="005D2FE7"/>
    <w:rsid w:val="005E00F0"/>
    <w:rsid w:val="005E2EAD"/>
    <w:rsid w:val="005E4DD6"/>
    <w:rsid w:val="005E62E7"/>
    <w:rsid w:val="005E7F31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36124"/>
    <w:rsid w:val="006466DA"/>
    <w:rsid w:val="00657344"/>
    <w:rsid w:val="006575C7"/>
    <w:rsid w:val="0066038D"/>
    <w:rsid w:val="00660D6A"/>
    <w:rsid w:val="0066220F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6F23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E7112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76BD7"/>
    <w:rsid w:val="008834EA"/>
    <w:rsid w:val="0089460C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21235"/>
    <w:rsid w:val="00934ACB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06D8"/>
    <w:rsid w:val="009D7277"/>
    <w:rsid w:val="009E0B2A"/>
    <w:rsid w:val="009E2014"/>
    <w:rsid w:val="009E5C68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AF756A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4C8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5FE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3A1A"/>
    <w:rsid w:val="00D3467A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032A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E4064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4D47"/>
    <w:rsid w:val="00F46341"/>
    <w:rsid w:val="00F65A3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51CD-42AC-4547-AF04-470FBB14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dcterms:created xsi:type="dcterms:W3CDTF">2017-12-26T11:42:00Z</dcterms:created>
  <dcterms:modified xsi:type="dcterms:W3CDTF">2017-12-26T11:49:00Z</dcterms:modified>
</cp:coreProperties>
</file>