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3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3769F" w:rsidRPr="00B37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производству цемента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532"/>
        <w:gridCol w:w="3262"/>
        <w:gridCol w:w="2977"/>
        <w:gridCol w:w="567"/>
        <w:gridCol w:w="633"/>
        <w:gridCol w:w="14"/>
        <w:gridCol w:w="1595"/>
      </w:tblGrid>
      <w:tr w:rsidR="00526DF8" w:rsidRPr="00427351" w:rsidTr="009B6287">
        <w:tc>
          <w:tcPr>
            <w:tcW w:w="532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2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9B6287">
        <w:tc>
          <w:tcPr>
            <w:tcW w:w="532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9B6287">
        <w:tc>
          <w:tcPr>
            <w:tcW w:w="53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5507" w:rsidRPr="00C547E3" w:rsidTr="009B6287">
        <w:trPr>
          <w:trHeight w:val="20"/>
        </w:trPr>
        <w:tc>
          <w:tcPr>
            <w:tcW w:w="532" w:type="dxa"/>
            <w:vMerge w:val="restart"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2" w:type="dxa"/>
          </w:tcPr>
          <w:p w:rsidR="000B5507" w:rsidRPr="00B3769F" w:rsidRDefault="000B5507" w:rsidP="000B5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допущены работники, прошедшие обучение по охране труда </w:t>
            </w:r>
          </w:p>
        </w:tc>
        <w:tc>
          <w:tcPr>
            <w:tcW w:w="2977" w:type="dxa"/>
            <w:vMerge w:val="restart"/>
          </w:tcPr>
          <w:p w:rsidR="000B5507" w:rsidRPr="00B3769F" w:rsidRDefault="000B5507" w:rsidP="00F34B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Абзац первый пункта 8 Правил по охране труда при производстве цемента, утвержденных приказом Министерства труда и социальной защиты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15.10.2015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722н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Минюстом России 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.01.2016,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40760) (далее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722н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507" w:rsidRPr="00C547E3" w:rsidTr="009B6287">
        <w:trPr>
          <w:trHeight w:val="20"/>
        </w:trPr>
        <w:tc>
          <w:tcPr>
            <w:tcW w:w="532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и проверку знаний требований охраны труда</w:t>
            </w:r>
          </w:p>
        </w:tc>
        <w:tc>
          <w:tcPr>
            <w:tcW w:w="2977" w:type="dxa"/>
            <w:vMerge/>
          </w:tcPr>
          <w:p w:rsidR="000B5507" w:rsidRPr="00B3769F" w:rsidRDefault="000B5507" w:rsidP="00F34B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769F" w:rsidRPr="00C547E3" w:rsidTr="009B6287">
        <w:trPr>
          <w:trHeight w:val="20"/>
        </w:trPr>
        <w:tc>
          <w:tcPr>
            <w:tcW w:w="532" w:type="dxa"/>
          </w:tcPr>
          <w:p w:rsidR="00B3769F" w:rsidRPr="00B3769F" w:rsidRDefault="00B3769F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2" w:type="dxa"/>
          </w:tcPr>
          <w:p w:rsidR="00B3769F" w:rsidRPr="00B3769F" w:rsidRDefault="00B3769F" w:rsidP="000B5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средствами индивидуальной защиты</w:t>
            </w:r>
          </w:p>
        </w:tc>
        <w:tc>
          <w:tcPr>
            <w:tcW w:w="2977" w:type="dxa"/>
          </w:tcPr>
          <w:p w:rsidR="00B3769F" w:rsidRPr="00B3769F" w:rsidRDefault="00B3769F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Пункт 10 Правил </w:t>
            </w:r>
            <w:r w:rsidR="00883E50">
              <w:rPr>
                <w:rFonts w:ascii="Times New Roman" w:hAnsi="Times New Roman" w:cs="Times New Roman"/>
                <w:sz w:val="24"/>
                <w:szCs w:val="28"/>
              </w:rPr>
              <w:t>№ 722н</w:t>
            </w:r>
          </w:p>
        </w:tc>
        <w:tc>
          <w:tcPr>
            <w:tcW w:w="567" w:type="dxa"/>
          </w:tcPr>
          <w:p w:rsidR="00B3769F" w:rsidRPr="00C547E3" w:rsidRDefault="00B3769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B3769F" w:rsidRPr="00C547E3" w:rsidRDefault="00B3769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B3769F" w:rsidRPr="00C547E3" w:rsidRDefault="00B3769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769F" w:rsidRPr="00C547E3" w:rsidTr="009B6287">
        <w:trPr>
          <w:trHeight w:val="20"/>
        </w:trPr>
        <w:tc>
          <w:tcPr>
            <w:tcW w:w="532" w:type="dxa"/>
          </w:tcPr>
          <w:p w:rsidR="00B3769F" w:rsidRPr="00B3769F" w:rsidRDefault="00B3769F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2" w:type="dxa"/>
          </w:tcPr>
          <w:p w:rsidR="00B3769F" w:rsidRPr="00B3769F" w:rsidRDefault="00B3769F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К выполнению работ с вредными и (или) опасными условиями труда допущены работники, прошедшие обязательные предварительные медицинские осмотры</w:t>
            </w:r>
          </w:p>
        </w:tc>
        <w:tc>
          <w:tcPr>
            <w:tcW w:w="2977" w:type="dxa"/>
          </w:tcPr>
          <w:p w:rsidR="00B3769F" w:rsidRPr="00B3769F" w:rsidRDefault="00B3769F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Абзац третий пункта 8 Правил</w:t>
            </w:r>
            <w:r w:rsidR="00A454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83E50">
              <w:rPr>
                <w:rFonts w:ascii="Times New Roman" w:hAnsi="Times New Roman" w:cs="Times New Roman"/>
                <w:sz w:val="24"/>
                <w:szCs w:val="28"/>
              </w:rPr>
              <w:t>№ 722н</w:t>
            </w:r>
          </w:p>
        </w:tc>
        <w:tc>
          <w:tcPr>
            <w:tcW w:w="567" w:type="dxa"/>
          </w:tcPr>
          <w:p w:rsidR="00B3769F" w:rsidRPr="00C547E3" w:rsidRDefault="00B3769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B3769F" w:rsidRPr="00C547E3" w:rsidRDefault="00B3769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B3769F" w:rsidRPr="00C547E3" w:rsidRDefault="00B3769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769F" w:rsidRPr="00C547E3" w:rsidTr="009B6287">
        <w:trPr>
          <w:trHeight w:val="20"/>
        </w:trPr>
        <w:tc>
          <w:tcPr>
            <w:tcW w:w="532" w:type="dxa"/>
          </w:tcPr>
          <w:p w:rsidR="00B3769F" w:rsidRPr="00B3769F" w:rsidRDefault="00B3769F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2" w:type="dxa"/>
          </w:tcPr>
          <w:p w:rsidR="00B3769F" w:rsidRPr="00B3769F" w:rsidRDefault="00B3769F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33C22" wp14:editId="2A769D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1428750</wp:posOffset>
                      </wp:positionV>
                      <wp:extent cx="104775" cy="19050"/>
                      <wp:effectExtent l="0" t="38100" r="9525" b="38100"/>
                      <wp:wrapNone/>
                      <wp:docPr id="1085" name="Прямоугольник 1085" descr="Об утверждении Правил по охране труда при хранении, транспортировании и реализации нефтепродукт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85" o:spid="_x0000_s1026" alt="Об утверждении Правил по охране труда при хранении, транспортировании и реализации нефтепродуктов" style="position:absolute;margin-left:0;margin-top:112.5pt;width:8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B376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5E7DC" wp14:editId="631CB6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1457325"/>
                      <wp:effectExtent l="0" t="0" r="9525" b="9525"/>
                      <wp:wrapNone/>
                      <wp:docPr id="1094" name="Прямоугольник 1094" descr="Об утверждении Правил по охране труда при хранении, транспортировании и реализации нефтепродукт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94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Работы повышенной опасности в процессе технического обслуживания 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ремонта оборудования производятся в соответствии с нарядом-допуском на производство работ повышенной опасности (далее - наряд-допуск), оформляемым уполномоченными работодателем должностными лицами</w:t>
            </w:r>
          </w:p>
        </w:tc>
        <w:tc>
          <w:tcPr>
            <w:tcW w:w="2977" w:type="dxa"/>
          </w:tcPr>
          <w:p w:rsidR="00B3769F" w:rsidRPr="00B3769F" w:rsidRDefault="00B3769F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первый пункта 46 Правил</w:t>
            </w:r>
            <w:r w:rsidR="00A454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83E50">
              <w:rPr>
                <w:rFonts w:ascii="Times New Roman" w:hAnsi="Times New Roman" w:cs="Times New Roman"/>
                <w:sz w:val="24"/>
                <w:szCs w:val="28"/>
              </w:rPr>
              <w:t>№ 722н</w:t>
            </w:r>
          </w:p>
        </w:tc>
        <w:tc>
          <w:tcPr>
            <w:tcW w:w="567" w:type="dxa"/>
          </w:tcPr>
          <w:p w:rsidR="00B3769F" w:rsidRPr="00C547E3" w:rsidRDefault="00B3769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B3769F" w:rsidRPr="00C547E3" w:rsidRDefault="00B3769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B3769F" w:rsidRPr="00C547E3" w:rsidRDefault="00B3769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507" w:rsidRPr="00C547E3" w:rsidTr="009B6287">
        <w:trPr>
          <w:trHeight w:val="20"/>
        </w:trPr>
        <w:tc>
          <w:tcPr>
            <w:tcW w:w="532" w:type="dxa"/>
            <w:vMerge w:val="restart"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262" w:type="dxa"/>
          </w:tcPr>
          <w:p w:rsidR="000B5507" w:rsidRPr="00B3769F" w:rsidRDefault="000B5507" w:rsidP="000B5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Нарядом-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допуском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определены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содержание</w:t>
            </w:r>
          </w:p>
        </w:tc>
        <w:tc>
          <w:tcPr>
            <w:tcW w:w="2977" w:type="dxa"/>
            <w:vMerge w:val="restart"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Абзац второй пункта 46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722н</w:t>
            </w:r>
          </w:p>
        </w:tc>
        <w:tc>
          <w:tcPr>
            <w:tcW w:w="567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507" w:rsidRPr="00C547E3" w:rsidTr="009B6287">
        <w:trPr>
          <w:trHeight w:val="20"/>
        </w:trPr>
        <w:tc>
          <w:tcPr>
            <w:tcW w:w="532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0B5507" w:rsidRPr="00B3769F" w:rsidRDefault="000B5507" w:rsidP="000B5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2977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507" w:rsidRPr="00C547E3" w:rsidTr="009B6287">
        <w:trPr>
          <w:trHeight w:val="20"/>
        </w:trPr>
        <w:tc>
          <w:tcPr>
            <w:tcW w:w="532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0B5507" w:rsidRPr="00B3769F" w:rsidRDefault="000B5507" w:rsidP="000B5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</w:p>
        </w:tc>
        <w:tc>
          <w:tcPr>
            <w:tcW w:w="2977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507" w:rsidRPr="00C547E3" w:rsidTr="009B6287">
        <w:trPr>
          <w:trHeight w:val="20"/>
        </w:trPr>
        <w:tc>
          <w:tcPr>
            <w:tcW w:w="532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0B5507" w:rsidRPr="00B3769F" w:rsidRDefault="000B5507" w:rsidP="000B5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и условия производс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тва работ повышенной опасности</w:t>
            </w:r>
          </w:p>
        </w:tc>
        <w:tc>
          <w:tcPr>
            <w:tcW w:w="2977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507" w:rsidRPr="00C547E3" w:rsidTr="009B6287">
        <w:trPr>
          <w:trHeight w:val="20"/>
        </w:trPr>
        <w:tc>
          <w:tcPr>
            <w:tcW w:w="532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0B5507" w:rsidRPr="00B3769F" w:rsidRDefault="000B5507" w:rsidP="000B5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меры безопасности</w:t>
            </w:r>
          </w:p>
        </w:tc>
        <w:tc>
          <w:tcPr>
            <w:tcW w:w="2977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507" w:rsidRPr="00C547E3" w:rsidTr="009B6287">
        <w:trPr>
          <w:trHeight w:val="20"/>
        </w:trPr>
        <w:tc>
          <w:tcPr>
            <w:tcW w:w="532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0B5507" w:rsidRPr="00B3769F" w:rsidRDefault="000B5507" w:rsidP="000B5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5507" w:rsidRPr="00C547E3" w:rsidTr="009B6287">
        <w:trPr>
          <w:trHeight w:val="20"/>
        </w:trPr>
        <w:tc>
          <w:tcPr>
            <w:tcW w:w="532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0B5507" w:rsidRPr="00B3769F" w:rsidRDefault="000B5507" w:rsidP="005F77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и работники, ответственные за организацию и безопасное производство работ</w:t>
            </w:r>
          </w:p>
        </w:tc>
        <w:tc>
          <w:tcPr>
            <w:tcW w:w="2977" w:type="dxa"/>
            <w:vMerge/>
          </w:tcPr>
          <w:p w:rsidR="000B5507" w:rsidRPr="00B3769F" w:rsidRDefault="000B5507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B5507" w:rsidRPr="00C547E3" w:rsidRDefault="000B550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A5" w:rsidRPr="00C547E3" w:rsidTr="009B6287">
        <w:trPr>
          <w:trHeight w:val="20"/>
        </w:trPr>
        <w:tc>
          <w:tcPr>
            <w:tcW w:w="532" w:type="dxa"/>
            <w:vMerge w:val="restart"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2" w:type="dxa"/>
          </w:tcPr>
          <w:p w:rsidR="006572A5" w:rsidRPr="00B3769F" w:rsidRDefault="006572A5" w:rsidP="006572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окальным нормативным актом работодателя установлены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орядок производства работ повышенной опасности, </w:t>
            </w:r>
          </w:p>
        </w:tc>
        <w:tc>
          <w:tcPr>
            <w:tcW w:w="2977" w:type="dxa"/>
            <w:vMerge w:val="restart"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Абзац третий пункта 46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722н</w:t>
            </w:r>
          </w:p>
        </w:tc>
        <w:tc>
          <w:tcPr>
            <w:tcW w:w="567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A5" w:rsidRPr="00C547E3" w:rsidTr="009B6287">
        <w:trPr>
          <w:trHeight w:val="20"/>
        </w:trPr>
        <w:tc>
          <w:tcPr>
            <w:tcW w:w="532" w:type="dxa"/>
            <w:vMerge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6572A5" w:rsidRDefault="006572A5" w:rsidP="006572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орядок оформления наряда-допуска </w:t>
            </w:r>
          </w:p>
        </w:tc>
        <w:tc>
          <w:tcPr>
            <w:tcW w:w="2977" w:type="dxa"/>
            <w:vMerge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A5" w:rsidRPr="00C547E3" w:rsidTr="009B6287">
        <w:trPr>
          <w:trHeight w:val="20"/>
        </w:trPr>
        <w:tc>
          <w:tcPr>
            <w:tcW w:w="532" w:type="dxa"/>
            <w:vMerge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6572A5" w:rsidRDefault="006572A5" w:rsidP="006572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и обязанности уполномоченных работодателем должностных лиц, ответственных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A5" w:rsidRPr="00C547E3" w:rsidTr="009B6287">
        <w:trPr>
          <w:trHeight w:val="20"/>
        </w:trPr>
        <w:tc>
          <w:tcPr>
            <w:tcW w:w="532" w:type="dxa"/>
            <w:vMerge w:val="restart"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2" w:type="dxa"/>
          </w:tcPr>
          <w:p w:rsidR="006572A5" w:rsidRPr="00B3769F" w:rsidRDefault="006572A5" w:rsidP="006572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На работу с вредными и (или) опасными условиями труда не привлечены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 женщины </w:t>
            </w:r>
          </w:p>
        </w:tc>
        <w:tc>
          <w:tcPr>
            <w:tcW w:w="2977" w:type="dxa"/>
            <w:vMerge w:val="restart"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Абзац пятый пункта 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722н</w:t>
            </w:r>
          </w:p>
        </w:tc>
        <w:tc>
          <w:tcPr>
            <w:tcW w:w="567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A5" w:rsidRPr="00C547E3" w:rsidTr="009B6287">
        <w:trPr>
          <w:trHeight w:val="20"/>
        </w:trPr>
        <w:tc>
          <w:tcPr>
            <w:tcW w:w="532" w:type="dxa"/>
            <w:vMerge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лица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восемнадцати лет</w:t>
            </w:r>
          </w:p>
        </w:tc>
        <w:tc>
          <w:tcPr>
            <w:tcW w:w="2977" w:type="dxa"/>
            <w:vMerge/>
          </w:tcPr>
          <w:p w:rsidR="006572A5" w:rsidRPr="00B3769F" w:rsidRDefault="006572A5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6572A5" w:rsidRPr="00C547E3" w:rsidRDefault="006572A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D1B" w:rsidRPr="00C547E3" w:rsidTr="009B6287">
        <w:trPr>
          <w:trHeight w:val="20"/>
        </w:trPr>
        <w:tc>
          <w:tcPr>
            <w:tcW w:w="532" w:type="dxa"/>
            <w:vMerge w:val="restart"/>
          </w:tcPr>
          <w:p w:rsidR="00411D1B" w:rsidRPr="00B3769F" w:rsidRDefault="00411D1B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2" w:type="dxa"/>
          </w:tcPr>
          <w:p w:rsidR="00411D1B" w:rsidRPr="00B3769F" w:rsidRDefault="00411D1B" w:rsidP="00411D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оборудованы помещения для приема пищи, </w:t>
            </w:r>
          </w:p>
        </w:tc>
        <w:tc>
          <w:tcPr>
            <w:tcW w:w="2977" w:type="dxa"/>
            <w:vMerge w:val="restart"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Пункт 12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авил № 722н</w:t>
            </w:r>
          </w:p>
        </w:tc>
        <w:tc>
          <w:tcPr>
            <w:tcW w:w="567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D1B" w:rsidRPr="00C547E3" w:rsidTr="009B6287">
        <w:trPr>
          <w:trHeight w:val="20"/>
        </w:trPr>
        <w:tc>
          <w:tcPr>
            <w:tcW w:w="532" w:type="dxa"/>
            <w:vMerge/>
          </w:tcPr>
          <w:p w:rsidR="00411D1B" w:rsidRDefault="00411D1B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411D1B" w:rsidRPr="00B3769F" w:rsidRDefault="00411D1B" w:rsidP="00411D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санитарные посты с аптечками, </w:t>
            </w:r>
          </w:p>
        </w:tc>
        <w:tc>
          <w:tcPr>
            <w:tcW w:w="2977" w:type="dxa"/>
            <w:vMerge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D1B" w:rsidRPr="00C547E3" w:rsidTr="009B6287">
        <w:trPr>
          <w:trHeight w:val="20"/>
        </w:trPr>
        <w:tc>
          <w:tcPr>
            <w:tcW w:w="532" w:type="dxa"/>
            <w:vMerge/>
          </w:tcPr>
          <w:p w:rsidR="00411D1B" w:rsidRDefault="00411D1B" w:rsidP="009F16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установлены аппараты (устройства) для обеспечения работников горячих цехов и участков газированной соленой водой</w:t>
            </w:r>
          </w:p>
        </w:tc>
        <w:tc>
          <w:tcPr>
            <w:tcW w:w="2977" w:type="dxa"/>
            <w:vMerge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D1B" w:rsidRPr="00C547E3" w:rsidTr="009B6287">
        <w:trPr>
          <w:trHeight w:val="20"/>
        </w:trPr>
        <w:tc>
          <w:tcPr>
            <w:tcW w:w="532" w:type="dxa"/>
          </w:tcPr>
          <w:p w:rsidR="00411D1B" w:rsidRPr="00B3769F" w:rsidRDefault="00411D1B" w:rsidP="00B15E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262" w:type="dxa"/>
          </w:tcPr>
          <w:p w:rsidR="00411D1B" w:rsidRPr="00B3769F" w:rsidRDefault="00411D1B" w:rsidP="003E1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Автоматическая шахтная печь, работающая на газообразном топливе, оборудова</w:t>
            </w:r>
            <w:r w:rsidR="003E1EBE">
              <w:rPr>
                <w:rFonts w:ascii="Times New Roman" w:hAnsi="Times New Roman" w:cs="Times New Roman"/>
                <w:sz w:val="24"/>
                <w:szCs w:val="28"/>
              </w:rPr>
              <w:t>на автоматической защитой,</w:t>
            </w:r>
          </w:p>
        </w:tc>
        <w:tc>
          <w:tcPr>
            <w:tcW w:w="2977" w:type="dxa"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Пункт 145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722н </w:t>
            </w:r>
          </w:p>
        </w:tc>
        <w:tc>
          <w:tcPr>
            <w:tcW w:w="567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D1B" w:rsidRPr="00C547E3" w:rsidTr="009B6287">
        <w:trPr>
          <w:trHeight w:val="20"/>
        </w:trPr>
        <w:tc>
          <w:tcPr>
            <w:tcW w:w="532" w:type="dxa"/>
          </w:tcPr>
          <w:p w:rsidR="00411D1B" w:rsidRPr="00B3769F" w:rsidRDefault="00411D1B" w:rsidP="00B15E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2" w:type="dxa"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Помольные установки (мельничные агрегаты) для измельчения материала оборудованы пылеулавливающими устройствами, имеющими </w:t>
            </w:r>
            <w:proofErr w:type="spellStart"/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взрывопредохранительные</w:t>
            </w:r>
            <w:proofErr w:type="spellEnd"/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 клапаны</w:t>
            </w:r>
          </w:p>
        </w:tc>
        <w:tc>
          <w:tcPr>
            <w:tcW w:w="2977" w:type="dxa"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Пункт 150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722н</w:t>
            </w:r>
          </w:p>
        </w:tc>
        <w:tc>
          <w:tcPr>
            <w:tcW w:w="567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D1B" w:rsidRPr="00C547E3" w:rsidTr="009B6287">
        <w:trPr>
          <w:trHeight w:val="20"/>
        </w:trPr>
        <w:tc>
          <w:tcPr>
            <w:tcW w:w="532" w:type="dxa"/>
          </w:tcPr>
          <w:p w:rsidR="00411D1B" w:rsidRPr="00B3769F" w:rsidRDefault="00411D1B" w:rsidP="00B15E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2" w:type="dxa"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Сушильные барабаны сушильных агрегатов оборудованы </w:t>
            </w:r>
            <w:proofErr w:type="spellStart"/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газопылеулавливающими</w:t>
            </w:r>
            <w:proofErr w:type="spellEnd"/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 установками</w:t>
            </w:r>
          </w:p>
        </w:tc>
        <w:tc>
          <w:tcPr>
            <w:tcW w:w="2977" w:type="dxa"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Пункт 192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722н</w:t>
            </w:r>
          </w:p>
        </w:tc>
        <w:tc>
          <w:tcPr>
            <w:tcW w:w="567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EBE" w:rsidRPr="00C547E3" w:rsidTr="009B6287">
        <w:trPr>
          <w:trHeight w:val="20"/>
        </w:trPr>
        <w:tc>
          <w:tcPr>
            <w:tcW w:w="532" w:type="dxa"/>
            <w:vMerge w:val="restart"/>
          </w:tcPr>
          <w:p w:rsidR="003E1EBE" w:rsidRPr="00B3769F" w:rsidRDefault="003E1EBE" w:rsidP="00B15E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2" w:type="dxa"/>
          </w:tcPr>
          <w:p w:rsidR="003E1EBE" w:rsidRPr="00B3769F" w:rsidRDefault="003E1EBE" w:rsidP="003E1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На огражденной зоне производства ремонтных раб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вывешены знаки безопасности</w:t>
            </w:r>
          </w:p>
        </w:tc>
        <w:tc>
          <w:tcPr>
            <w:tcW w:w="2977" w:type="dxa"/>
            <w:vMerge w:val="restart"/>
          </w:tcPr>
          <w:p w:rsidR="003E1EBE" w:rsidRPr="00B3769F" w:rsidRDefault="003E1EBE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Пункт 28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722н</w:t>
            </w:r>
          </w:p>
        </w:tc>
        <w:tc>
          <w:tcPr>
            <w:tcW w:w="567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EBE" w:rsidRPr="00C547E3" w:rsidTr="009B6287">
        <w:trPr>
          <w:trHeight w:val="20"/>
        </w:trPr>
        <w:tc>
          <w:tcPr>
            <w:tcW w:w="532" w:type="dxa"/>
            <w:vMerge/>
          </w:tcPr>
          <w:p w:rsidR="003E1EBE" w:rsidRPr="00B3769F" w:rsidRDefault="003E1EBE" w:rsidP="00B15E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E1EBE" w:rsidRPr="00B3769F" w:rsidRDefault="003E1EBE" w:rsidP="003E1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плакаты </w:t>
            </w:r>
          </w:p>
        </w:tc>
        <w:tc>
          <w:tcPr>
            <w:tcW w:w="2977" w:type="dxa"/>
            <w:vMerge/>
          </w:tcPr>
          <w:p w:rsidR="003E1EBE" w:rsidRPr="00B3769F" w:rsidRDefault="003E1EBE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EBE" w:rsidRPr="00C547E3" w:rsidTr="009B6287">
        <w:trPr>
          <w:trHeight w:val="20"/>
        </w:trPr>
        <w:tc>
          <w:tcPr>
            <w:tcW w:w="532" w:type="dxa"/>
            <w:vMerge/>
          </w:tcPr>
          <w:p w:rsidR="003E1EBE" w:rsidRPr="00B3769F" w:rsidRDefault="003E1EBE" w:rsidP="00B15E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E1EBE" w:rsidRPr="00B3769F" w:rsidRDefault="003E1EBE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и сигнальные устройства</w:t>
            </w:r>
          </w:p>
        </w:tc>
        <w:tc>
          <w:tcPr>
            <w:tcW w:w="2977" w:type="dxa"/>
            <w:vMerge/>
          </w:tcPr>
          <w:p w:rsidR="003E1EBE" w:rsidRPr="00B3769F" w:rsidRDefault="003E1EBE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EBE" w:rsidRPr="00C547E3" w:rsidTr="009B6287">
        <w:trPr>
          <w:trHeight w:val="20"/>
        </w:trPr>
        <w:tc>
          <w:tcPr>
            <w:tcW w:w="532" w:type="dxa"/>
            <w:vMerge w:val="restart"/>
          </w:tcPr>
          <w:p w:rsidR="003E1EBE" w:rsidRPr="00B3769F" w:rsidRDefault="003E1EBE" w:rsidP="00B15E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2" w:type="dxa"/>
          </w:tcPr>
          <w:p w:rsidR="003E1EBE" w:rsidRPr="00B3769F" w:rsidRDefault="003E1EBE" w:rsidP="003E1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Зона производства ремонтных работ ограждена инвентарными ограждениями </w:t>
            </w:r>
          </w:p>
        </w:tc>
        <w:tc>
          <w:tcPr>
            <w:tcW w:w="2977" w:type="dxa"/>
            <w:vMerge w:val="restart"/>
          </w:tcPr>
          <w:p w:rsidR="003E1EBE" w:rsidRPr="00B3769F" w:rsidRDefault="003E1EBE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183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722н</w:t>
            </w:r>
          </w:p>
        </w:tc>
        <w:tc>
          <w:tcPr>
            <w:tcW w:w="567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EBE" w:rsidRPr="00C547E3" w:rsidTr="009B6287">
        <w:trPr>
          <w:trHeight w:val="20"/>
        </w:trPr>
        <w:tc>
          <w:tcPr>
            <w:tcW w:w="532" w:type="dxa"/>
            <w:vMerge/>
          </w:tcPr>
          <w:p w:rsidR="003E1EBE" w:rsidRPr="00B3769F" w:rsidRDefault="003E1EBE" w:rsidP="00B15E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E1EBE" w:rsidRPr="00B3769F" w:rsidRDefault="003E1EBE" w:rsidP="003E1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 xml:space="preserve">вывешен запрещающий знак безопасности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«Проход запрещен!»</w:t>
            </w:r>
          </w:p>
        </w:tc>
        <w:tc>
          <w:tcPr>
            <w:tcW w:w="2977" w:type="dxa"/>
            <w:vMerge/>
          </w:tcPr>
          <w:p w:rsidR="003E1EBE" w:rsidRPr="00B3769F" w:rsidRDefault="003E1EBE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E1EBE" w:rsidRPr="00C547E3" w:rsidRDefault="003E1EB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D1B" w:rsidRPr="00C547E3" w:rsidTr="009B6287">
        <w:trPr>
          <w:trHeight w:val="20"/>
        </w:trPr>
        <w:tc>
          <w:tcPr>
            <w:tcW w:w="532" w:type="dxa"/>
          </w:tcPr>
          <w:p w:rsidR="00411D1B" w:rsidRPr="00B3769F" w:rsidRDefault="00411D1B" w:rsidP="00B15E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2" w:type="dxa"/>
          </w:tcPr>
          <w:p w:rsidR="00411D1B" w:rsidRPr="00B3769F" w:rsidRDefault="00411D1B" w:rsidP="00F1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На пусковых устройствах сушильного барабана вывешен запрещающий знак безопасности с поясняющей надпи</w:t>
            </w:r>
            <w:r w:rsidR="003E1EBE">
              <w:rPr>
                <w:rFonts w:ascii="Times New Roman" w:hAnsi="Times New Roman" w:cs="Times New Roman"/>
                <w:sz w:val="24"/>
                <w:szCs w:val="28"/>
              </w:rPr>
              <w:t>сью «Не включать! Работают люди»</w:t>
            </w:r>
          </w:p>
        </w:tc>
        <w:tc>
          <w:tcPr>
            <w:tcW w:w="2977" w:type="dxa"/>
          </w:tcPr>
          <w:p w:rsidR="00411D1B" w:rsidRPr="00B3769F" w:rsidRDefault="00411D1B" w:rsidP="00156B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69F">
              <w:rPr>
                <w:rFonts w:ascii="Times New Roman" w:hAnsi="Times New Roman" w:cs="Times New Roman"/>
                <w:sz w:val="24"/>
                <w:szCs w:val="28"/>
              </w:rPr>
              <w:t>Абзац второй пункта 204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722н</w:t>
            </w:r>
          </w:p>
        </w:tc>
        <w:tc>
          <w:tcPr>
            <w:tcW w:w="567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11D1B" w:rsidRPr="00C547E3" w:rsidRDefault="00411D1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B6287" w:rsidRPr="00A56302" w:rsidSect="00CC3B47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A2" w:rsidRDefault="005E0DA2" w:rsidP="00526DF8">
      <w:pPr>
        <w:spacing w:after="0" w:line="240" w:lineRule="auto"/>
      </w:pPr>
      <w:r>
        <w:separator/>
      </w:r>
    </w:p>
  </w:endnote>
  <w:endnote w:type="continuationSeparator" w:id="0">
    <w:p w:rsidR="005E0DA2" w:rsidRDefault="005E0DA2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A2" w:rsidRDefault="005E0DA2" w:rsidP="00526DF8">
      <w:pPr>
        <w:spacing w:after="0" w:line="240" w:lineRule="auto"/>
      </w:pPr>
      <w:r>
        <w:separator/>
      </w:r>
    </w:p>
  </w:footnote>
  <w:footnote w:type="continuationSeparator" w:id="0">
    <w:p w:rsidR="005E0DA2" w:rsidRDefault="005E0DA2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107">
          <w:rPr>
            <w:noProof/>
          </w:rPr>
          <w:t>506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5507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1EBE"/>
    <w:rsid w:val="003E52E1"/>
    <w:rsid w:val="003E6AED"/>
    <w:rsid w:val="003F16DB"/>
    <w:rsid w:val="003F374A"/>
    <w:rsid w:val="003F4451"/>
    <w:rsid w:val="003F577B"/>
    <w:rsid w:val="00404CB3"/>
    <w:rsid w:val="00405395"/>
    <w:rsid w:val="00411D1B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4C07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0DA2"/>
    <w:rsid w:val="005E2EAD"/>
    <w:rsid w:val="005E4DD6"/>
    <w:rsid w:val="005E62E7"/>
    <w:rsid w:val="005F6159"/>
    <w:rsid w:val="005F632D"/>
    <w:rsid w:val="005F74F6"/>
    <w:rsid w:val="005F77EA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78FD"/>
    <w:rsid w:val="00644B62"/>
    <w:rsid w:val="00653EA3"/>
    <w:rsid w:val="006572A5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83E50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287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626A"/>
    <w:rsid w:val="00A3699D"/>
    <w:rsid w:val="00A36D53"/>
    <w:rsid w:val="00A454EF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0107"/>
    <w:rsid w:val="00C04CAE"/>
    <w:rsid w:val="00C056AC"/>
    <w:rsid w:val="00C06FA8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47E3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3B47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676E7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1728A"/>
    <w:rsid w:val="00F2074B"/>
    <w:rsid w:val="00F25BA8"/>
    <w:rsid w:val="00F25FB4"/>
    <w:rsid w:val="00F3031B"/>
    <w:rsid w:val="00F3315C"/>
    <w:rsid w:val="00F33E62"/>
    <w:rsid w:val="00F3462B"/>
    <w:rsid w:val="00F34B07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51FF-8695-4CA0-BD5F-64BA4C8E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2017-12-13T09:15:00Z</dcterms:created>
  <dcterms:modified xsi:type="dcterms:W3CDTF">2017-12-13T09:15:00Z</dcterms:modified>
</cp:coreProperties>
</file>