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E5" w:rsidRPr="00D872F6" w:rsidRDefault="005A1A22" w:rsidP="00D872F6">
      <w:pPr>
        <w:pStyle w:val="1"/>
        <w:spacing w:before="0" w:after="480"/>
      </w:pPr>
      <w:r w:rsidRPr="00D872F6">
        <w:t xml:space="preserve">Программа семинара </w:t>
      </w:r>
      <w:r w:rsidRPr="00D872F6">
        <w:br/>
        <w:t>«Изменения в экологическом законодательстве 2019»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КЭР (комплексное экологическое разрешение)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Декларация о воздействии на окружающую среду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Программа Производственного экологического контроля (ПЭК) 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Новый Порядок проведения инвентаризации стационарных источников </w:t>
      </w:r>
      <w:r w:rsid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br/>
      </w: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выбросов загрязняющих веществ в атмосферу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Нормативы допустимых выбросов/сбросов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Разрешение на временные выбросы/сбросы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Нормативы образования отходов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2D5DD1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Отчетность об образовании, обезвреживании, использовании, </w:t>
      </w:r>
      <w:r w:rsidR="00D872F6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br/>
      </w: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размещении отходов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Кузнецов С.Ю.</w:t>
      </w:r>
    </w:p>
    <w:p w:rsidR="002D5DD1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Порядок установления санитарно-защитной зоны (СЗЗ)</w:t>
      </w:r>
      <w:r w:rsidR="00F90580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:</w:t>
      </w: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</w:t>
      </w:r>
      <w:r w:rsidR="00D872F6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br/>
      </w:r>
      <w:r w:rsidR="00F90580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Постановление Правительства РФ от 03.03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.</w:t>
      </w:r>
      <w:r w:rsidR="00F90580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2018 г. № 222 – </w:t>
      </w:r>
      <w:proofErr w:type="spellStart"/>
      <w:r w:rsidR="00F90580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Кабаргин</w:t>
      </w:r>
      <w:proofErr w:type="spellEnd"/>
      <w:r w:rsidR="00F90580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Н.Н.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color w:val="2E2E2E"/>
          <w:sz w:val="24"/>
          <w:szCs w:val="24"/>
          <w:lang w:eastAsia="ru-RU"/>
        </w:rPr>
        <w:t>Решение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</w:t>
      </w: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о предоставлении водного объекта в пользование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Остапенко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И.В.</w:t>
      </w:r>
    </w:p>
    <w:p w:rsidR="002D5DD1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Разрешение на сбросы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загрязняющих веществ – Остапенко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И.В.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bookmarkStart w:id="0" w:name="OLE_LINK43"/>
      <w:bookmarkStart w:id="1" w:name="OLE_LINK44"/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Система обращения с ТКО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Никонов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Д.С.</w:t>
      </w:r>
    </w:p>
    <w:p w:rsidR="003A5E6C" w:rsidRPr="00D872F6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bookmarkStart w:id="2" w:name="OLE_LINK56"/>
      <w:bookmarkStart w:id="3" w:name="OLE_LINK57"/>
      <w:bookmarkStart w:id="4" w:name="OLE_LINK58"/>
      <w:bookmarkEnd w:id="0"/>
      <w:bookmarkEnd w:id="1"/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Экологическая отчетность с 2019 года</w:t>
      </w:r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Никонов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Д.С.</w:t>
      </w:r>
    </w:p>
    <w:p w:rsidR="003868E5" w:rsidRDefault="003A5E6C" w:rsidP="00D872F6">
      <w:pPr>
        <w:pStyle w:val="a3"/>
        <w:numPr>
          <w:ilvl w:val="0"/>
          <w:numId w:val="4"/>
        </w:numPr>
        <w:spacing w:after="240" w:line="336" w:lineRule="auto"/>
        <w:ind w:left="850" w:hanging="493"/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Экологические платежи с 2019 года</w:t>
      </w:r>
      <w:bookmarkEnd w:id="2"/>
      <w:bookmarkEnd w:id="3"/>
      <w:bookmarkEnd w:id="4"/>
      <w:r w:rsidR="003868E5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 xml:space="preserve"> – Никонов </w:t>
      </w:r>
      <w:r w:rsidR="005A1A22" w:rsidRPr="00D872F6">
        <w:rPr>
          <w:rFonts w:ascii="Myriad Pro" w:eastAsia="Times New Roman" w:hAnsi="Myriad Pro" w:cs="Times New Roman"/>
          <w:bCs/>
          <w:color w:val="2E2E2E"/>
          <w:sz w:val="24"/>
          <w:szCs w:val="24"/>
          <w:lang w:eastAsia="ru-RU"/>
        </w:rPr>
        <w:t>Д.С.</w:t>
      </w:r>
    </w:p>
    <w:p w:rsidR="00D872F6" w:rsidRPr="00D872F6" w:rsidRDefault="00D872F6" w:rsidP="00D872F6">
      <w:pPr>
        <w:spacing w:before="480" w:after="240" w:line="336" w:lineRule="auto"/>
        <w:jc w:val="right"/>
        <w:rPr>
          <w:rFonts w:ascii="Myriad Pro" w:eastAsia="Times New Roman" w:hAnsi="Myriad Pro" w:cs="Times New Roman"/>
          <w:bCs/>
          <w:i/>
          <w:color w:val="0070C0"/>
          <w:sz w:val="24"/>
          <w:szCs w:val="24"/>
          <w:lang w:eastAsia="ru-RU"/>
        </w:rPr>
      </w:pPr>
      <w:r w:rsidRPr="00D872F6">
        <w:rPr>
          <w:rFonts w:ascii="Myriad Pro" w:eastAsia="Times New Roman" w:hAnsi="Myriad Pro" w:cs="Times New Roman"/>
          <w:bCs/>
          <w:i/>
          <w:color w:val="0070C0"/>
          <w:sz w:val="24"/>
          <w:szCs w:val="24"/>
          <w:lang w:eastAsia="ru-RU"/>
        </w:rPr>
        <w:t>«</w:t>
      </w:r>
      <w:bookmarkStart w:id="5" w:name="_GoBack"/>
      <w:r w:rsidRPr="00D872F6">
        <w:rPr>
          <w:rFonts w:ascii="Myriad Pro" w:eastAsia="Times New Roman" w:hAnsi="Myriad Pro" w:cs="Times New Roman"/>
          <w:bCs/>
          <w:i/>
          <w:color w:val="0070C0"/>
          <w:sz w:val="24"/>
          <w:szCs w:val="24"/>
          <w:lang w:eastAsia="ru-RU"/>
        </w:rPr>
        <w:t>Институт прогрессивных технологий</w:t>
      </w:r>
      <w:bookmarkEnd w:id="5"/>
      <w:r w:rsidRPr="00D872F6">
        <w:rPr>
          <w:rFonts w:ascii="Myriad Pro" w:eastAsia="Times New Roman" w:hAnsi="Myriad Pro" w:cs="Times New Roman"/>
          <w:bCs/>
          <w:i/>
          <w:color w:val="0070C0"/>
          <w:sz w:val="24"/>
          <w:szCs w:val="24"/>
          <w:lang w:eastAsia="ru-RU"/>
        </w:rPr>
        <w:t>»</w:t>
      </w:r>
    </w:p>
    <w:sectPr w:rsidR="00D872F6" w:rsidRPr="00D872F6" w:rsidSect="00D872F6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963"/>
    <w:multiLevelType w:val="multilevel"/>
    <w:tmpl w:val="A6BC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9095A"/>
    <w:multiLevelType w:val="hybridMultilevel"/>
    <w:tmpl w:val="AAB431B6"/>
    <w:lvl w:ilvl="0" w:tplc="DB68E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835B5"/>
    <w:multiLevelType w:val="hybridMultilevel"/>
    <w:tmpl w:val="3F70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90B7B"/>
    <w:multiLevelType w:val="multilevel"/>
    <w:tmpl w:val="AA8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6C"/>
    <w:rsid w:val="000A7206"/>
    <w:rsid w:val="0020782D"/>
    <w:rsid w:val="002369C8"/>
    <w:rsid w:val="002D5DD1"/>
    <w:rsid w:val="00302135"/>
    <w:rsid w:val="003868E5"/>
    <w:rsid w:val="003A5E6C"/>
    <w:rsid w:val="005A1A22"/>
    <w:rsid w:val="008524A2"/>
    <w:rsid w:val="008C796E"/>
    <w:rsid w:val="008E015B"/>
    <w:rsid w:val="00BA11AC"/>
    <w:rsid w:val="00C520C6"/>
    <w:rsid w:val="00D04887"/>
    <w:rsid w:val="00D872F6"/>
    <w:rsid w:val="00D878E1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AA75"/>
  <w15:docId w15:val="{79F5D0A2-2E09-47D7-A5F0-B1EFB299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E6C"/>
  </w:style>
  <w:style w:type="paragraph" w:styleId="1">
    <w:name w:val="heading 1"/>
    <w:basedOn w:val="a"/>
    <w:next w:val="a"/>
    <w:link w:val="10"/>
    <w:uiPriority w:val="9"/>
    <w:qFormat/>
    <w:rsid w:val="00D872F6"/>
    <w:pPr>
      <w:widowControl w:val="0"/>
      <w:spacing w:before="240" w:after="240" w:line="288" w:lineRule="auto"/>
      <w:jc w:val="center"/>
      <w:outlineLvl w:val="0"/>
    </w:pPr>
    <w:rPr>
      <w:rFonts w:ascii="Arial Narrow" w:eastAsiaTheme="majorEastAsia" w:hAnsi="Arial Narrow" w:cstheme="majorBidi"/>
      <w:cap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2F6"/>
    <w:rPr>
      <w:rFonts w:ascii="Arial Narrow" w:eastAsiaTheme="majorEastAsia" w:hAnsi="Arial Narrow" w:cstheme="majorBidi"/>
      <w:caps/>
      <w:color w:val="0070C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 «Изменения в экологическом законодательстве 2019»</dc:title>
  <dc:creator>Институт прогрессивных технологий</dc:creator>
  <cp:lastModifiedBy>Power</cp:lastModifiedBy>
  <cp:revision>2</cp:revision>
  <cp:lastPrinted>2019-02-26T07:14:00Z</cp:lastPrinted>
  <dcterms:created xsi:type="dcterms:W3CDTF">2019-02-27T03:34:00Z</dcterms:created>
  <dcterms:modified xsi:type="dcterms:W3CDTF">2019-02-27T03:34:00Z</dcterms:modified>
</cp:coreProperties>
</file>